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cs="CentSchbookEU-Normal" w:ascii="Arial" w:hAnsi="Arial"/>
          <w:b/>
          <w:bCs/>
          <w:sz w:val="24"/>
          <w:szCs w:val="24"/>
          <w:u w:val="single"/>
        </w:rPr>
        <w:t>WYMAGANIA EDUKACYJNE - MUZYKA</w:t>
      </w:r>
    </w:p>
    <w:p>
      <w:pPr>
        <w:pStyle w:val="Normal"/>
        <w:spacing w:lineRule="auto" w:line="240" w:before="0" w:after="0"/>
        <w:jc w:val="both"/>
        <w:rPr>
          <w:rFonts w:ascii="Swis721EU-BoldItalic" w:hAnsi="Swis721EU-BoldItalic" w:cs="Swis721EU-BoldItalic"/>
          <w:b/>
          <w:b/>
          <w:bCs/>
          <w:i/>
          <w:i/>
          <w:iCs/>
          <w:sz w:val="20"/>
          <w:szCs w:val="20"/>
        </w:rPr>
      </w:pPr>
      <w:r>
        <w:rPr>
          <w:rFonts w:cs="Swis721EU-BoldItalic" w:ascii="Arial" w:hAnsi="Arial"/>
          <w:b/>
          <w:bCs/>
          <w:i/>
          <w:iCs/>
          <w:sz w:val="24"/>
          <w:szCs w:val="24"/>
        </w:rPr>
        <w:t>Ocenę celującą otrzymuje uczeń, który: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prawidłowo i całkowicie samodzielnie śpiewa piosenki z podręcznika oraz z repertuaru dodatkowego,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prawidłowo gra na różnych instrumentach melodycznych melodie z podręcznika oraz z repertuaru dodatkowego,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samodzielnie odczytuje i wykonuje dowolny utwór,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potrafi rozpoznać budowę utworu muzycznego,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posiada wiedzę i umiejętności przekraczające poziom wymagań na ocenę bardzo dobrą,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bierze czynny udział w pracach szkolnego zespołu muzycznego lub chóru,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jest bardzo aktywny muzycznie,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wykonuje różne zadania twórcze, np. układa melodię do wiersza, akompaniament perkusyjny do piosenki.</w:t>
      </w:r>
    </w:p>
    <w:p>
      <w:pPr>
        <w:pStyle w:val="Normal"/>
        <w:spacing w:lineRule="auto" w:line="240" w:before="0" w:after="0"/>
        <w:jc w:val="both"/>
        <w:rPr>
          <w:rFonts w:ascii="Swis721BlkCnEU-Italic" w:hAnsi="Swis721BlkCnEU-Italic" w:cs="Swis721BlkCnEU-Italic"/>
          <w:i/>
          <w:i/>
          <w:iCs/>
          <w:color w:val="FFFFFF"/>
          <w:sz w:val="15"/>
          <w:szCs w:val="15"/>
        </w:rPr>
      </w:pPr>
      <w:r>
        <w:rPr>
          <w:rFonts w:cs="Swis721BlkEU-Italic" w:ascii="Arial" w:hAnsi="Arial"/>
          <w:i/>
          <w:iCs/>
          <w:color w:val="FFFFFF"/>
          <w:sz w:val="24"/>
          <w:szCs w:val="24"/>
        </w:rPr>
        <w:t xml:space="preserve">12 </w:t>
      </w:r>
      <w:r>
        <w:rPr>
          <w:rFonts w:cs="Swis721BlkCnEU-Italic" w:ascii="Arial" w:hAnsi="Arial"/>
          <w:i/>
          <w:iCs/>
          <w:color w:val="FFFFFF"/>
          <w:sz w:val="24"/>
          <w:szCs w:val="24"/>
        </w:rPr>
        <w:t>Scenariusze lekcji</w:t>
      </w:r>
    </w:p>
    <w:p>
      <w:pPr>
        <w:pStyle w:val="Normal"/>
        <w:spacing w:lineRule="auto" w:line="240" w:before="0" w:after="0"/>
        <w:jc w:val="both"/>
        <w:rPr>
          <w:rFonts w:ascii="Swis721EU-BoldItalic" w:hAnsi="Swis721EU-BoldItalic" w:cs="Swis721EU-BoldItalic"/>
          <w:b/>
          <w:b/>
          <w:bCs/>
          <w:i/>
          <w:i/>
          <w:iCs/>
          <w:sz w:val="20"/>
          <w:szCs w:val="20"/>
        </w:rPr>
      </w:pPr>
      <w:r>
        <w:rPr>
          <w:rFonts w:cs="Swis721EU-BoldItalic" w:ascii="Arial" w:hAnsi="Arial"/>
          <w:b/>
          <w:bCs/>
          <w:i/>
          <w:iCs/>
          <w:sz w:val="24"/>
          <w:szCs w:val="24"/>
        </w:rPr>
        <w:t>Ocenę bardzo dobrą otrzymuje uczeń, który: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prawidłowo i samodzielnie śpiewa większość piosenek przewidzianych w programie nauczania,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prawidłowo i samodzielnie gra na instrumentach melodycznych większość melodii przewidzianych w programie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>nauczania,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umie bezbłędnie wykonywać rytmy – gestodźwiękami i na instrumentach perkusyjnych,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potrafi rytmizować teksty,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rozumie zapis nutowy i potrafi się nim posługiwać,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zna podstawowe terminy muzyczne z programu danej klasy,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podaje nazwiska wybitnych kompozytorów z programu danej klasy.</w:t>
      </w:r>
    </w:p>
    <w:p>
      <w:pPr>
        <w:pStyle w:val="Normal"/>
        <w:spacing w:lineRule="auto" w:line="240" w:before="0" w:after="0"/>
        <w:jc w:val="both"/>
        <w:rPr>
          <w:rFonts w:ascii="Arial" w:hAnsi="Arial" w:cs="Swis721EU-BoldItalic"/>
          <w:b/>
          <w:b/>
          <w:bCs/>
          <w:i/>
          <w:i/>
          <w:iCs/>
          <w:sz w:val="24"/>
          <w:szCs w:val="24"/>
        </w:rPr>
      </w:pPr>
      <w:r>
        <w:rPr>
          <w:rFonts w:cs="Swis721EU-BoldItalic" w:ascii="Arial" w:hAnsi="Arial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wis721EU-BoldItalic" w:hAnsi="Swis721EU-BoldItalic" w:cs="Swis721EU-BoldItalic"/>
          <w:b/>
          <w:b/>
          <w:bCs/>
          <w:i/>
          <w:i/>
          <w:iCs/>
          <w:sz w:val="20"/>
          <w:szCs w:val="20"/>
        </w:rPr>
      </w:pPr>
      <w:r>
        <w:rPr>
          <w:rFonts w:cs="Swis721EU-BoldItalic" w:ascii="Arial" w:hAnsi="Arial"/>
          <w:b/>
          <w:bCs/>
          <w:i/>
          <w:iCs/>
          <w:sz w:val="24"/>
          <w:szCs w:val="24"/>
        </w:rPr>
        <w:t>Ocenę dobrą otrzymuje uczeń, który: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poprawnie i z niewielką pomocą nauczyciela śpiewa pieśni i piosenki jednogłosowe,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poprawnie i z niewielką pomocą nauczyciela gra kilka melodii oraz akompaniamentów do piosenek na używanym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>na lekcjach instrumencie melodycznym,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wykonuje proste rytmy – gestodźwiękami i na instrumentach perkusyjnych niemelodycznych,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rytmizuje łatwe teksty,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zna podstawowe terminy muzyczne z programu danej klasy i wie, co one oznaczają,</w:t>
      </w:r>
    </w:p>
    <w:p>
      <w:pPr>
        <w:pStyle w:val="Normal"/>
        <w:spacing w:lineRule="auto" w:line="240" w:before="0" w:after="0"/>
        <w:jc w:val="both"/>
        <w:rPr>
          <w:rFonts w:ascii="Arial" w:hAnsi="Arial" w:cs="CentSchbookEU-Normal"/>
          <w:color w:val="000000"/>
          <w:sz w:val="24"/>
          <w:szCs w:val="24"/>
        </w:rPr>
      </w:pPr>
      <w:r>
        <w:rPr>
          <w:rFonts w:cs="CentSchbookEU-Norm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wis721EU-BoldItalic" w:hAnsi="Swis721EU-BoldItalic" w:cs="Swis721EU-BoldItalic"/>
          <w:b/>
          <w:b/>
          <w:bCs/>
          <w:i/>
          <w:i/>
          <w:iCs/>
          <w:sz w:val="20"/>
          <w:szCs w:val="20"/>
        </w:rPr>
      </w:pPr>
      <w:r>
        <w:rPr>
          <w:rFonts w:cs="Swis721EU-BoldItalic" w:ascii="Arial" w:hAnsi="Arial"/>
          <w:b/>
          <w:bCs/>
          <w:i/>
          <w:iCs/>
          <w:sz w:val="24"/>
          <w:szCs w:val="24"/>
        </w:rPr>
        <w:t>Ocenę dostateczną otrzymuje uczeń, który: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niezbyt poprawnie i z dużą pomocą nauczyciela śpiewa niektóre piosenki przewidziane w programie nauczania,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niezbyt poprawnie i z dużą pomocą nauczyciela gra na używanym na lekcjach instrumencie melodycznym niektóre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>melodie przewidziane w programie nauczania,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wykonuje najprostsze ćwiczenia rytmiczne – gestodźwiękami i na instrumentach perkusyjnych niemelodycznych,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zna tylko niektóre terminy i pojęcia muzyczne,</w:t>
      </w:r>
    </w:p>
    <w:p>
      <w:pPr>
        <w:pStyle w:val="Normal"/>
        <w:spacing w:lineRule="auto" w:line="240" w:before="0" w:after="0"/>
        <w:jc w:val="both"/>
        <w:rPr>
          <w:rFonts w:ascii="Arial" w:hAnsi="Arial" w:cs="Swis721EU-BoldItalic"/>
          <w:b/>
          <w:b/>
          <w:bCs/>
          <w:i/>
          <w:i/>
          <w:iCs/>
          <w:sz w:val="24"/>
          <w:szCs w:val="24"/>
        </w:rPr>
      </w:pPr>
      <w:r>
        <w:rPr>
          <w:rFonts w:cs="Swis721EU-BoldItalic" w:ascii="Arial" w:hAnsi="Arial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Swis721EU-BoldItalic" w:hAnsi="Swis721EU-BoldItalic" w:cs="Swis721EU-BoldItalic"/>
          <w:b/>
          <w:b/>
          <w:bCs/>
          <w:i/>
          <w:i/>
          <w:iCs/>
          <w:sz w:val="20"/>
          <w:szCs w:val="20"/>
        </w:rPr>
      </w:pPr>
      <w:r>
        <w:rPr>
          <w:rFonts w:cs="Swis721EU-BoldItalic" w:ascii="Arial" w:hAnsi="Arial"/>
          <w:b/>
          <w:bCs/>
          <w:i/>
          <w:iCs/>
          <w:sz w:val="24"/>
          <w:szCs w:val="24"/>
        </w:rPr>
        <w:t>Ocenę dopuszczającą otrzymuje uczeń, który: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niedbale, nie starając się poprawić błędów, śpiewa kilka najprostszych piosenek przewidzianych w programie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>nauczania,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niedbale, nie starając się poprawić błędów, gra na instrumencie melodycznym gamę i kilka najprostszych utworów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>przewidzianych w programie nauczania,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niechętnie podejmuje działania muzyczne,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myli terminy i pojęcia muzyczne,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dysponuje tylko fragmentaryczną wiedzą,</w:t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color w:val="000000"/>
          <w:sz w:val="24"/>
          <w:szCs w:val="24"/>
        </w:rPr>
        <w:t xml:space="preserve">• </w:t>
      </w:r>
      <w:r>
        <w:rPr>
          <w:rFonts w:cs="CentSchbookEU-Normal" w:ascii="Arial" w:hAnsi="Arial"/>
          <w:color w:val="000000"/>
          <w:sz w:val="24"/>
          <w:szCs w:val="24"/>
        </w:rPr>
        <w:t>najprostsze polecenia – ćwiczenia rytmiczne – wykonuje z pomocą nauczyciela.</w:t>
      </w:r>
    </w:p>
    <w:p>
      <w:pPr>
        <w:pStyle w:val="Normal"/>
        <w:spacing w:lineRule="auto" w:line="240" w:before="0" w:after="0"/>
        <w:jc w:val="both"/>
        <w:rPr>
          <w:rFonts w:ascii="Arial" w:hAnsi="Arial" w:cs="CentSchbookEU-Normal"/>
          <w:color w:val="000000"/>
          <w:sz w:val="24"/>
          <w:szCs w:val="24"/>
        </w:rPr>
      </w:pPr>
      <w:r>
        <w:rPr>
          <w:rFonts w:cs="CentSchbookEU-Norm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cs="CentSchbookEU-Normal" w:ascii="Arial" w:hAnsi="Arial"/>
          <w:b/>
          <w:color w:val="000000"/>
          <w:sz w:val="24"/>
          <w:szCs w:val="24"/>
        </w:rPr>
        <w:t xml:space="preserve">Ocenę niedostateczną </w:t>
      </w:r>
      <w:r>
        <w:rPr>
          <w:rFonts w:cs="CentSchbookEU-Normal" w:ascii="Arial" w:hAnsi="Arial"/>
          <w:color w:val="000000"/>
          <w:sz w:val="24"/>
          <w:szCs w:val="24"/>
        </w:rPr>
        <w:t>uczeń otrzymuje 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</w:t>
      </w:r>
    </w:p>
    <w:p>
      <w:pPr>
        <w:pStyle w:val="Normal"/>
        <w:spacing w:lineRule="auto" w:line="240" w:before="0" w:after="0"/>
        <w:jc w:val="both"/>
        <w:rPr>
          <w:rFonts w:ascii="Arial" w:hAnsi="Arial" w:cs="Swis721EU-BoldItalic"/>
          <w:b/>
          <w:b/>
          <w:bCs/>
          <w:i/>
          <w:i/>
          <w:iCs/>
          <w:sz w:val="24"/>
          <w:szCs w:val="24"/>
        </w:rPr>
      </w:pPr>
      <w:r>
        <w:rPr>
          <w:rFonts w:cs="Swis721EU-BoldItalic" w:ascii="Arial" w:hAnsi="Arial"/>
          <w:b/>
          <w:bCs/>
          <w:i/>
          <w:iCs/>
          <w:sz w:val="24"/>
          <w:szCs w:val="24"/>
        </w:rPr>
      </w:r>
    </w:p>
    <w:p>
      <w:pPr>
        <w:pStyle w:val="Normal"/>
        <w:jc w:val="both"/>
        <w:rPr>
          <w:rFonts w:ascii="Arial" w:hAnsi="Arial" w:cs="CentSchbookEU-Normal"/>
          <w:color w:val="000000"/>
          <w:sz w:val="24"/>
          <w:szCs w:val="24"/>
        </w:rPr>
      </w:pPr>
      <w:r>
        <w:rPr>
          <w:rFonts w:cs="CentSchbookEU-Norm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CentSchbookEU-Normal"/>
          <w:color w:val="000000"/>
          <w:sz w:val="24"/>
          <w:szCs w:val="24"/>
        </w:rPr>
      </w:pPr>
      <w:r>
        <w:rPr>
          <w:rFonts w:cs="CentSchbookEU-Normal" w:ascii="Arial" w:hAnsi="Arial"/>
          <w:color w:val="000000"/>
          <w:sz w:val="24"/>
          <w:szCs w:val="24"/>
        </w:rPr>
      </w:r>
    </w:p>
    <w:p>
      <w:pPr>
        <w:pStyle w:val="Normal"/>
        <w:rPr>
          <w:rFonts w:ascii="Arial" w:hAnsi="Arial" w:cs="CentSchbookEU-Normal"/>
          <w:color w:val="000000"/>
          <w:sz w:val="24"/>
          <w:szCs w:val="24"/>
        </w:rPr>
      </w:pPr>
      <w:r>
        <w:rPr>
          <w:rFonts w:cs="CentSchbookEU-Normal" w:ascii="Arial" w:hAnsi="Arial"/>
          <w:color w:val="000000"/>
          <w:sz w:val="24"/>
          <w:szCs w:val="24"/>
        </w:rPr>
      </w:r>
    </w:p>
    <w:p>
      <w:pPr>
        <w:pStyle w:val="Normal"/>
        <w:rPr>
          <w:rFonts w:cs="CentSchbookEU-Normal"/>
          <w:color w:val="000000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wis721EU-BoldItalic">
    <w:charset w:val="ee"/>
    <w:family w:val="roman"/>
    <w:pitch w:val="variable"/>
  </w:font>
  <w:font w:name="CentSchbookEU-Normal">
    <w:charset w:val="ee"/>
    <w:family w:val="roman"/>
    <w:pitch w:val="variable"/>
  </w:font>
  <w:font w:name="Swis721BlkCnEU-Ital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qFormat/>
    <w:rsid w:val="00ab6620"/>
    <w:pPr>
      <w:keepNext/>
      <w:spacing w:lineRule="auto" w:line="240" w:before="0" w:after="0"/>
      <w:outlineLvl w:val="0"/>
    </w:pPr>
    <w:rPr>
      <w:rFonts w:ascii="Arial" w:hAnsi="Arial" w:eastAsia="Times New Roman" w:cs="Arial"/>
      <w:i/>
      <w:iCs/>
      <w:sz w:val="20"/>
      <w:szCs w:val="24"/>
      <w:lang w:eastAsia="pl-PL"/>
    </w:rPr>
  </w:style>
  <w:style w:type="paragraph" w:styleId="Nagwek2">
    <w:name w:val="Nagłówek 2"/>
    <w:basedOn w:val="Normal"/>
    <w:link w:val="Nagwek2Znak"/>
    <w:semiHidden/>
    <w:unhideWhenUsed/>
    <w:qFormat/>
    <w:rsid w:val="00ab6620"/>
    <w:pPr>
      <w:keepNext/>
      <w:spacing w:lineRule="auto" w:line="240" w:before="0" w:after="0"/>
      <w:outlineLvl w:val="1"/>
    </w:pPr>
    <w:rPr>
      <w:rFonts w:ascii="Arial" w:hAnsi="Arial" w:eastAsia="Times New Roman" w:cs="Arial"/>
      <w:b/>
      <w:bCs/>
      <w:sz w:val="20"/>
      <w:szCs w:val="24"/>
      <w:lang w:eastAsia="pl-PL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b6620"/>
    <w:rPr>
      <w:rFonts w:ascii="Arial" w:hAnsi="Arial" w:eastAsia="Times New Roman" w:cs="Arial"/>
      <w:i/>
      <w:iCs/>
      <w:sz w:val="20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ab6620"/>
    <w:rPr>
      <w:rFonts w:ascii="Arial" w:hAnsi="Arial" w:eastAsia="Times New Roman" w:cs="Arial"/>
      <w:b/>
      <w:bCs/>
      <w:sz w:val="20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ab6620"/>
    <w:rPr>
      <w:rFonts w:ascii="Arial" w:hAnsi="Arial" w:eastAsia="Times New Roman" w:cs="Arial"/>
      <w:sz w:val="20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ab6620"/>
    <w:rPr>
      <w:rFonts w:ascii="Arial" w:hAnsi="Arial" w:eastAsia="Times New Roman" w:cs="Arial"/>
      <w:color w:val="FF0000"/>
      <w:sz w:val="20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Tekstpodstawowy2Znak"/>
    <w:semiHidden/>
    <w:unhideWhenUsed/>
    <w:qFormat/>
    <w:rsid w:val="00ab6620"/>
    <w:pPr>
      <w:spacing w:lineRule="auto" w:line="240" w:before="240" w:after="0"/>
    </w:pPr>
    <w:rPr>
      <w:rFonts w:ascii="Arial" w:hAnsi="Arial" w:eastAsia="Times New Roman" w:cs="Arial"/>
      <w:sz w:val="20"/>
      <w:szCs w:val="24"/>
      <w:lang w:eastAsia="pl-PL"/>
    </w:rPr>
  </w:style>
  <w:style w:type="paragraph" w:styleId="BodyText3">
    <w:name w:val="Body Text 3"/>
    <w:basedOn w:val="Normal"/>
    <w:link w:val="Tekstpodstawowy3Znak"/>
    <w:semiHidden/>
    <w:unhideWhenUsed/>
    <w:qFormat/>
    <w:rsid w:val="00ab6620"/>
    <w:pPr>
      <w:spacing w:lineRule="auto" w:line="240" w:before="0" w:after="0"/>
      <w:jc w:val="both"/>
    </w:pPr>
    <w:rPr>
      <w:rFonts w:ascii="Arial" w:hAnsi="Arial" w:eastAsia="Times New Roman" w:cs="Arial"/>
      <w:color w:val="FF0000"/>
      <w:sz w:val="20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LibreOffice/4.4.0.3$Windows_x86 LibreOffice_project/de093506bcdc5fafd9023ee680b8c60e3e0645d7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2019-10-04T10:22:00Z</dcterms:created>
  <dc:creator>Użytkownik systemu Windows</dc:creator>
  <dc:language>pl-PL</dc:language>
  <cp:lastModifiedBy>Małgorzata Bachanek</cp:lastModifiedBy>
  <dcterms:modified xsi:type="dcterms:W3CDTF">2019-10-06T16:54:14Z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